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6D5B" w14:textId="5BB98135" w:rsidR="00A31C94" w:rsidRDefault="00556E0F" w:rsidP="00394261">
      <w:pPr>
        <w:spacing w:after="120"/>
        <w:jc w:val="center"/>
        <w:rPr>
          <w:rFonts w:ascii="Arial" w:hAnsi="Arial" w:cs="Arial"/>
          <w:b/>
          <w:sz w:val="20"/>
          <w:szCs w:val="20"/>
        </w:rPr>
      </w:pPr>
      <w:r>
        <w:rPr>
          <w:rFonts w:ascii="Arial" w:hAnsi="Arial" w:cs="Arial"/>
          <w:b/>
          <w:sz w:val="20"/>
          <w:szCs w:val="20"/>
        </w:rPr>
        <w:t xml:space="preserve">ENDORSEMENT </w:t>
      </w:r>
      <w:r w:rsidR="000A74E6">
        <w:rPr>
          <w:rFonts w:ascii="Arial" w:hAnsi="Arial" w:cs="Arial"/>
          <w:b/>
          <w:sz w:val="20"/>
          <w:szCs w:val="20"/>
        </w:rPr>
        <w:t>EXCLU</w:t>
      </w:r>
      <w:r>
        <w:rPr>
          <w:rFonts w:ascii="Arial" w:hAnsi="Arial" w:cs="Arial"/>
          <w:b/>
          <w:sz w:val="20"/>
          <w:szCs w:val="20"/>
        </w:rPr>
        <w:t xml:space="preserve">DING </w:t>
      </w:r>
      <w:r w:rsidR="000A74E6">
        <w:rPr>
          <w:rFonts w:ascii="Arial" w:hAnsi="Arial" w:cs="Arial"/>
          <w:b/>
          <w:sz w:val="20"/>
          <w:szCs w:val="20"/>
        </w:rPr>
        <w:t>A</w:t>
      </w:r>
      <w:r w:rsidR="00A31C94">
        <w:rPr>
          <w:rFonts w:ascii="Arial" w:hAnsi="Arial" w:cs="Arial"/>
          <w:b/>
          <w:sz w:val="20"/>
          <w:szCs w:val="20"/>
        </w:rPr>
        <w:t xml:space="preserve"> </w:t>
      </w:r>
      <w:r w:rsidR="00552DB2" w:rsidRPr="0008025B">
        <w:rPr>
          <w:rFonts w:ascii="Arial" w:hAnsi="Arial" w:cs="Arial"/>
          <w:b/>
          <w:sz w:val="20"/>
          <w:szCs w:val="20"/>
        </w:rPr>
        <w:t>COMMUNICABLE DISEASE</w:t>
      </w:r>
      <w:r w:rsidR="00E83A3F" w:rsidRPr="0008025B">
        <w:rPr>
          <w:rFonts w:ascii="Arial" w:hAnsi="Arial" w:cs="Arial"/>
          <w:b/>
          <w:sz w:val="20"/>
          <w:szCs w:val="20"/>
        </w:rPr>
        <w:t xml:space="preserve"> </w:t>
      </w:r>
      <w:r w:rsidR="00910740">
        <w:rPr>
          <w:rFonts w:ascii="Arial" w:hAnsi="Arial" w:cs="Arial"/>
          <w:b/>
          <w:sz w:val="20"/>
          <w:szCs w:val="20"/>
        </w:rPr>
        <w:t>FOLLOWING</w:t>
      </w:r>
      <w:r w:rsidR="000A74E6">
        <w:rPr>
          <w:rFonts w:ascii="Arial" w:hAnsi="Arial" w:cs="Arial"/>
          <w:b/>
          <w:sz w:val="20"/>
          <w:szCs w:val="20"/>
        </w:rPr>
        <w:br/>
      </w:r>
      <w:r w:rsidR="00A31C94">
        <w:rPr>
          <w:rFonts w:ascii="Arial" w:hAnsi="Arial" w:cs="Arial"/>
          <w:b/>
          <w:sz w:val="20"/>
          <w:szCs w:val="20"/>
        </w:rPr>
        <w:t xml:space="preserve">A </w:t>
      </w:r>
      <w:r w:rsidR="00A31C94" w:rsidRPr="00A31C94">
        <w:rPr>
          <w:rFonts w:ascii="Arial" w:hAnsi="Arial" w:cs="Arial"/>
          <w:b/>
          <w:sz w:val="20"/>
          <w:szCs w:val="20"/>
        </w:rPr>
        <w:t>P</w:t>
      </w:r>
      <w:r w:rsidR="00A31C94">
        <w:rPr>
          <w:rFonts w:ascii="Arial" w:hAnsi="Arial" w:cs="Arial"/>
          <w:b/>
          <w:sz w:val="20"/>
          <w:szCs w:val="20"/>
        </w:rPr>
        <w:t>UBLIC HEALTH EMERGENCY</w:t>
      </w:r>
      <w:r w:rsidR="000A74E6">
        <w:rPr>
          <w:rFonts w:ascii="Arial" w:hAnsi="Arial" w:cs="Arial"/>
          <w:b/>
          <w:sz w:val="20"/>
          <w:szCs w:val="20"/>
        </w:rPr>
        <w:t xml:space="preserve"> OF INTERNATIONAL CONCERN</w:t>
      </w:r>
      <w:r w:rsidR="00DF4CED">
        <w:rPr>
          <w:rFonts w:ascii="Arial" w:hAnsi="Arial" w:cs="Arial"/>
          <w:b/>
          <w:sz w:val="20"/>
          <w:szCs w:val="20"/>
        </w:rPr>
        <w:t xml:space="preserve"> (PHEIC)</w:t>
      </w:r>
    </w:p>
    <w:p w14:paraId="47823388" w14:textId="58FC2543" w:rsidR="00E83A3F" w:rsidRDefault="00C67F4C" w:rsidP="00394261">
      <w:pPr>
        <w:spacing w:after="240"/>
        <w:jc w:val="center"/>
        <w:rPr>
          <w:rFonts w:ascii="Arial" w:hAnsi="Arial" w:cs="Arial"/>
          <w:sz w:val="20"/>
          <w:szCs w:val="20"/>
        </w:rPr>
      </w:pPr>
      <w:r w:rsidRPr="0008025B">
        <w:rPr>
          <w:rFonts w:ascii="Arial" w:hAnsi="Arial" w:cs="Arial"/>
          <w:sz w:val="20"/>
          <w:szCs w:val="20"/>
        </w:rPr>
        <w:t>(</w:t>
      </w:r>
      <w:proofErr w:type="gramStart"/>
      <w:r w:rsidRPr="0008025B">
        <w:rPr>
          <w:rFonts w:ascii="Arial" w:hAnsi="Arial" w:cs="Arial"/>
          <w:sz w:val="20"/>
          <w:szCs w:val="20"/>
        </w:rPr>
        <w:t>for</w:t>
      </w:r>
      <w:proofErr w:type="gramEnd"/>
      <w:r w:rsidRPr="0008025B">
        <w:rPr>
          <w:rFonts w:ascii="Arial" w:hAnsi="Arial" w:cs="Arial"/>
          <w:sz w:val="20"/>
          <w:szCs w:val="20"/>
        </w:rPr>
        <w:t xml:space="preserve"> use on marine </w:t>
      </w:r>
      <w:r w:rsidR="00A31C94">
        <w:rPr>
          <w:rFonts w:ascii="Arial" w:hAnsi="Arial" w:cs="Arial"/>
          <w:sz w:val="20"/>
          <w:szCs w:val="20"/>
        </w:rPr>
        <w:t xml:space="preserve">liability </w:t>
      </w:r>
      <w:r w:rsidRPr="0008025B">
        <w:rPr>
          <w:rFonts w:ascii="Arial" w:hAnsi="Arial" w:cs="Arial"/>
          <w:sz w:val="20"/>
          <w:szCs w:val="20"/>
        </w:rPr>
        <w:t xml:space="preserve">and energy liability </w:t>
      </w:r>
      <w:r w:rsidR="00A31C94">
        <w:rPr>
          <w:rFonts w:ascii="Arial" w:hAnsi="Arial" w:cs="Arial"/>
          <w:sz w:val="20"/>
          <w:szCs w:val="20"/>
        </w:rPr>
        <w:t>contracts</w:t>
      </w:r>
      <w:r w:rsidRPr="0008025B">
        <w:rPr>
          <w:rFonts w:ascii="Arial" w:hAnsi="Arial" w:cs="Arial"/>
          <w:sz w:val="20"/>
          <w:szCs w:val="20"/>
        </w:rPr>
        <w:t>)</w:t>
      </w:r>
    </w:p>
    <w:p w14:paraId="14CE8D2D" w14:textId="2E27286F" w:rsidR="00A31C94" w:rsidRDefault="00951864" w:rsidP="007973F4">
      <w:pPr>
        <w:spacing w:after="240"/>
        <w:ind w:left="720" w:hanging="720"/>
        <w:jc w:val="both"/>
        <w:rPr>
          <w:rFonts w:ascii="Arial" w:hAnsi="Arial" w:cs="Arial"/>
          <w:bCs/>
          <w:sz w:val="20"/>
          <w:szCs w:val="20"/>
        </w:rPr>
      </w:pPr>
      <w:r>
        <w:rPr>
          <w:rFonts w:ascii="Arial" w:hAnsi="Arial" w:cs="Arial"/>
          <w:bCs/>
          <w:sz w:val="20"/>
          <w:szCs w:val="20"/>
        </w:rPr>
        <w:t>1.</w:t>
      </w:r>
      <w:r>
        <w:rPr>
          <w:rFonts w:ascii="Arial" w:hAnsi="Arial" w:cs="Arial"/>
          <w:bCs/>
          <w:sz w:val="20"/>
          <w:szCs w:val="20"/>
        </w:rPr>
        <w:tab/>
      </w:r>
      <w:proofErr w:type="gramStart"/>
      <w:r w:rsidR="00A31C94">
        <w:rPr>
          <w:rFonts w:ascii="Arial" w:hAnsi="Arial" w:cs="Arial"/>
          <w:bCs/>
          <w:sz w:val="20"/>
          <w:szCs w:val="20"/>
        </w:rPr>
        <w:t xml:space="preserve">In the event </w:t>
      </w:r>
      <w:r w:rsidR="00ED6D81">
        <w:rPr>
          <w:rFonts w:ascii="Arial" w:hAnsi="Arial" w:cs="Arial"/>
          <w:bCs/>
          <w:sz w:val="20"/>
          <w:szCs w:val="20"/>
        </w:rPr>
        <w:t>that</w:t>
      </w:r>
      <w:proofErr w:type="gramEnd"/>
      <w:r w:rsidR="00ED6D81">
        <w:rPr>
          <w:rFonts w:ascii="Arial" w:hAnsi="Arial" w:cs="Arial"/>
          <w:bCs/>
          <w:sz w:val="20"/>
          <w:szCs w:val="20"/>
        </w:rPr>
        <w:t xml:space="preserve"> </w:t>
      </w:r>
      <w:bookmarkStart w:id="0" w:name="_Hlk57716013"/>
      <w:r w:rsidR="00ED6D81">
        <w:rPr>
          <w:rFonts w:ascii="Arial" w:hAnsi="Arial" w:cs="Arial"/>
          <w:bCs/>
          <w:sz w:val="20"/>
          <w:szCs w:val="20"/>
        </w:rPr>
        <w:t xml:space="preserve">the </w:t>
      </w:r>
      <w:r w:rsidR="00ED6D81" w:rsidRPr="00ED6D81">
        <w:rPr>
          <w:rFonts w:ascii="Arial" w:hAnsi="Arial" w:cs="Arial"/>
          <w:bCs/>
          <w:sz w:val="20"/>
          <w:szCs w:val="20"/>
        </w:rPr>
        <w:t>World Health Organization (</w:t>
      </w:r>
      <w:r w:rsidR="00ED6D81">
        <w:rPr>
          <w:rFonts w:ascii="Arial" w:hAnsi="Arial" w:cs="Arial"/>
          <w:bCs/>
          <w:sz w:val="20"/>
          <w:szCs w:val="20"/>
        </w:rPr>
        <w:t>‘</w:t>
      </w:r>
      <w:r w:rsidR="00ED6D81" w:rsidRPr="00ED6D81">
        <w:rPr>
          <w:rFonts w:ascii="Arial" w:hAnsi="Arial" w:cs="Arial"/>
          <w:bCs/>
          <w:sz w:val="20"/>
          <w:szCs w:val="20"/>
        </w:rPr>
        <w:t>WHO</w:t>
      </w:r>
      <w:r w:rsidR="00ED6D81">
        <w:rPr>
          <w:rFonts w:ascii="Arial" w:hAnsi="Arial" w:cs="Arial"/>
          <w:bCs/>
          <w:sz w:val="20"/>
          <w:szCs w:val="20"/>
        </w:rPr>
        <w:t>’</w:t>
      </w:r>
      <w:r w:rsidR="00ED6D81" w:rsidRPr="00ED6D81">
        <w:rPr>
          <w:rFonts w:ascii="Arial" w:hAnsi="Arial" w:cs="Arial"/>
          <w:bCs/>
          <w:sz w:val="20"/>
          <w:szCs w:val="20"/>
        </w:rPr>
        <w:t>)</w:t>
      </w:r>
      <w:r w:rsidR="00ED6D81">
        <w:rPr>
          <w:rFonts w:ascii="Arial" w:hAnsi="Arial" w:cs="Arial"/>
          <w:bCs/>
          <w:sz w:val="20"/>
          <w:szCs w:val="20"/>
        </w:rPr>
        <w:t xml:space="preserve"> </w:t>
      </w:r>
      <w:r w:rsidR="009420C8">
        <w:rPr>
          <w:rFonts w:ascii="Arial" w:hAnsi="Arial" w:cs="Arial"/>
          <w:bCs/>
          <w:sz w:val="20"/>
          <w:szCs w:val="20"/>
        </w:rPr>
        <w:t xml:space="preserve">has </w:t>
      </w:r>
      <w:r w:rsidR="00875B87">
        <w:rPr>
          <w:rFonts w:ascii="Arial" w:hAnsi="Arial" w:cs="Arial"/>
          <w:bCs/>
          <w:sz w:val="20"/>
          <w:szCs w:val="20"/>
        </w:rPr>
        <w:t xml:space="preserve">determined </w:t>
      </w:r>
      <w:r w:rsidR="00A31C94" w:rsidRPr="00A31C94">
        <w:rPr>
          <w:rFonts w:ascii="Arial" w:hAnsi="Arial" w:cs="Arial"/>
          <w:bCs/>
          <w:sz w:val="20"/>
          <w:szCs w:val="20"/>
        </w:rPr>
        <w:t xml:space="preserve">an outbreak of </w:t>
      </w:r>
      <w:r w:rsidR="00A31C94">
        <w:rPr>
          <w:rFonts w:ascii="Arial" w:hAnsi="Arial" w:cs="Arial"/>
          <w:bCs/>
          <w:sz w:val="20"/>
          <w:szCs w:val="20"/>
        </w:rPr>
        <w:t xml:space="preserve">a </w:t>
      </w:r>
      <w:r w:rsidR="00A31C94" w:rsidRPr="00556E0F">
        <w:rPr>
          <w:rFonts w:ascii="Arial" w:hAnsi="Arial" w:cs="Arial"/>
          <w:b/>
          <w:sz w:val="20"/>
          <w:szCs w:val="20"/>
        </w:rPr>
        <w:t>Communicable Disease</w:t>
      </w:r>
      <w:r w:rsidR="00A31C94">
        <w:rPr>
          <w:rFonts w:ascii="Arial" w:hAnsi="Arial" w:cs="Arial"/>
          <w:bCs/>
          <w:sz w:val="20"/>
          <w:szCs w:val="20"/>
        </w:rPr>
        <w:t xml:space="preserve"> </w:t>
      </w:r>
      <w:r w:rsidR="00ED6D81">
        <w:rPr>
          <w:rFonts w:ascii="Arial" w:hAnsi="Arial" w:cs="Arial"/>
          <w:bCs/>
          <w:sz w:val="20"/>
          <w:szCs w:val="20"/>
        </w:rPr>
        <w:t xml:space="preserve">to be </w:t>
      </w:r>
      <w:r w:rsidR="00A31C94" w:rsidRPr="00A31C94">
        <w:rPr>
          <w:rFonts w:ascii="Arial" w:hAnsi="Arial" w:cs="Arial"/>
          <w:bCs/>
          <w:sz w:val="20"/>
          <w:szCs w:val="20"/>
        </w:rPr>
        <w:t>a Public Health Emergency of International Concern</w:t>
      </w:r>
      <w:r w:rsidR="00DF4CED">
        <w:rPr>
          <w:rFonts w:ascii="Arial" w:hAnsi="Arial" w:cs="Arial"/>
          <w:bCs/>
          <w:sz w:val="20"/>
          <w:szCs w:val="20"/>
        </w:rPr>
        <w:t xml:space="preserve"> (</w:t>
      </w:r>
      <w:r w:rsidR="009420C8">
        <w:rPr>
          <w:rFonts w:ascii="Arial" w:hAnsi="Arial" w:cs="Arial"/>
          <w:bCs/>
          <w:sz w:val="20"/>
          <w:szCs w:val="20"/>
        </w:rPr>
        <w:t>a</w:t>
      </w:r>
      <w:r w:rsidR="00DF4CED">
        <w:rPr>
          <w:rFonts w:ascii="Arial" w:hAnsi="Arial" w:cs="Arial"/>
          <w:bCs/>
          <w:sz w:val="20"/>
          <w:szCs w:val="20"/>
        </w:rPr>
        <w:t xml:space="preserve"> </w:t>
      </w:r>
      <w:r w:rsidR="009420C8">
        <w:rPr>
          <w:rFonts w:ascii="Arial" w:hAnsi="Arial" w:cs="Arial"/>
          <w:bCs/>
          <w:sz w:val="20"/>
          <w:szCs w:val="20"/>
        </w:rPr>
        <w:t>‘</w:t>
      </w:r>
      <w:r w:rsidR="00DF4CED">
        <w:rPr>
          <w:rFonts w:ascii="Arial" w:hAnsi="Arial" w:cs="Arial"/>
          <w:b/>
          <w:sz w:val="20"/>
          <w:szCs w:val="20"/>
        </w:rPr>
        <w:t>Declared Communicable Disease</w:t>
      </w:r>
      <w:r w:rsidR="00DF4CED">
        <w:rPr>
          <w:rFonts w:ascii="Arial" w:hAnsi="Arial" w:cs="Arial"/>
          <w:bCs/>
          <w:sz w:val="20"/>
          <w:szCs w:val="20"/>
        </w:rPr>
        <w:t>’)</w:t>
      </w:r>
      <w:r w:rsidR="00A31C94">
        <w:rPr>
          <w:rFonts w:ascii="Arial" w:hAnsi="Arial" w:cs="Arial"/>
          <w:bCs/>
          <w:sz w:val="20"/>
          <w:szCs w:val="20"/>
        </w:rPr>
        <w:t xml:space="preserve">, </w:t>
      </w:r>
      <w:bookmarkEnd w:id="0"/>
      <w:r w:rsidR="00A31C94">
        <w:rPr>
          <w:rFonts w:ascii="Arial" w:hAnsi="Arial" w:cs="Arial"/>
          <w:bCs/>
          <w:sz w:val="20"/>
          <w:szCs w:val="20"/>
        </w:rPr>
        <w:t>no coverage will be provided under this (re)insurance for</w:t>
      </w:r>
      <w:r w:rsidR="00875B87" w:rsidRPr="00875B87">
        <w:rPr>
          <w:rFonts w:ascii="Arial" w:hAnsi="Arial" w:cs="Arial"/>
          <w:bCs/>
          <w:sz w:val="20"/>
          <w:szCs w:val="20"/>
        </w:rPr>
        <w:t xml:space="preserve"> </w:t>
      </w:r>
      <w:r w:rsidR="00875B87" w:rsidRPr="00A31C94">
        <w:rPr>
          <w:rFonts w:ascii="Arial" w:hAnsi="Arial" w:cs="Arial"/>
          <w:bCs/>
          <w:sz w:val="20"/>
          <w:szCs w:val="20"/>
        </w:rPr>
        <w:t xml:space="preserve">any loss, damage, liability, cost or expense </w:t>
      </w:r>
      <w:r w:rsidR="00875B87">
        <w:rPr>
          <w:rFonts w:ascii="Arial" w:hAnsi="Arial" w:cs="Arial"/>
          <w:bCs/>
          <w:sz w:val="20"/>
          <w:szCs w:val="20"/>
        </w:rPr>
        <w:t>directly</w:t>
      </w:r>
      <w:r w:rsidR="00875B87" w:rsidRPr="00310730">
        <w:rPr>
          <w:rFonts w:ascii="Arial" w:hAnsi="Arial" w:cs="Arial"/>
          <w:bCs/>
          <w:sz w:val="20"/>
          <w:szCs w:val="20"/>
        </w:rPr>
        <w:t xml:space="preserve"> arising from </w:t>
      </w:r>
      <w:r w:rsidR="00875B87">
        <w:rPr>
          <w:rFonts w:ascii="Arial" w:hAnsi="Arial" w:cs="Arial"/>
          <w:bCs/>
          <w:sz w:val="20"/>
          <w:szCs w:val="20"/>
        </w:rPr>
        <w:t>any</w:t>
      </w:r>
      <w:r w:rsidR="00875B87" w:rsidRPr="00A31C94">
        <w:rPr>
          <w:rFonts w:ascii="Arial" w:hAnsi="Arial" w:cs="Arial"/>
          <w:bCs/>
          <w:sz w:val="20"/>
          <w:szCs w:val="20"/>
        </w:rPr>
        <w:t xml:space="preserve"> transmission or alleged transmission of </w:t>
      </w:r>
      <w:r w:rsidR="00875B87">
        <w:rPr>
          <w:rFonts w:ascii="Arial" w:hAnsi="Arial" w:cs="Arial"/>
          <w:bCs/>
          <w:sz w:val="20"/>
          <w:szCs w:val="20"/>
        </w:rPr>
        <w:t xml:space="preserve">the </w:t>
      </w:r>
      <w:r w:rsidR="00875B87">
        <w:rPr>
          <w:rFonts w:ascii="Arial" w:hAnsi="Arial" w:cs="Arial"/>
          <w:b/>
          <w:sz w:val="20"/>
          <w:szCs w:val="20"/>
        </w:rPr>
        <w:t xml:space="preserve">Declared </w:t>
      </w:r>
      <w:r w:rsidR="00875B87" w:rsidRPr="00556E0F">
        <w:rPr>
          <w:rFonts w:ascii="Arial" w:hAnsi="Arial" w:cs="Arial"/>
          <w:b/>
          <w:sz w:val="20"/>
          <w:szCs w:val="20"/>
        </w:rPr>
        <w:t>Communicable Disease</w:t>
      </w:r>
      <w:r w:rsidR="00875B87">
        <w:rPr>
          <w:rFonts w:ascii="Arial" w:hAnsi="Arial" w:cs="Arial"/>
          <w:bCs/>
          <w:sz w:val="20"/>
          <w:szCs w:val="20"/>
        </w:rPr>
        <w:t>.</w:t>
      </w:r>
    </w:p>
    <w:p w14:paraId="35FC1BAD" w14:textId="15797B38" w:rsidR="00C97A97" w:rsidRDefault="00C97A97" w:rsidP="009420C8">
      <w:pPr>
        <w:spacing w:after="240"/>
        <w:ind w:left="720" w:hanging="720"/>
        <w:jc w:val="both"/>
        <w:rPr>
          <w:rFonts w:ascii="Arial" w:hAnsi="Arial" w:cs="Arial"/>
          <w:sz w:val="20"/>
          <w:szCs w:val="20"/>
        </w:rPr>
      </w:pPr>
      <w:r>
        <w:rPr>
          <w:rFonts w:ascii="Arial" w:hAnsi="Arial" w:cs="Arial"/>
          <w:bCs/>
          <w:sz w:val="20"/>
          <w:szCs w:val="20"/>
        </w:rPr>
        <w:t>2.</w:t>
      </w:r>
      <w:r>
        <w:rPr>
          <w:rFonts w:ascii="Arial" w:hAnsi="Arial" w:cs="Arial"/>
          <w:bCs/>
          <w:sz w:val="20"/>
          <w:szCs w:val="20"/>
        </w:rPr>
        <w:tab/>
      </w:r>
      <w:r w:rsidR="00E3673C">
        <w:rPr>
          <w:rFonts w:ascii="Arial" w:hAnsi="Arial" w:cs="Arial"/>
          <w:bCs/>
          <w:sz w:val="20"/>
          <w:szCs w:val="20"/>
        </w:rPr>
        <w:t>T</w:t>
      </w:r>
      <w:r w:rsidRPr="00C97A97">
        <w:rPr>
          <w:rFonts w:ascii="Arial" w:hAnsi="Arial" w:cs="Arial"/>
          <w:bCs/>
          <w:sz w:val="20"/>
          <w:szCs w:val="20"/>
        </w:rPr>
        <w:t xml:space="preserve">he exclusion in paragraph 1 </w:t>
      </w:r>
      <w:r w:rsidR="0099442A">
        <w:rPr>
          <w:rFonts w:ascii="Arial" w:hAnsi="Arial" w:cs="Arial"/>
          <w:bCs/>
          <w:sz w:val="20"/>
          <w:szCs w:val="20"/>
        </w:rPr>
        <w:t xml:space="preserve">of this endorsement </w:t>
      </w:r>
      <w:r>
        <w:rPr>
          <w:rFonts w:ascii="Arial" w:hAnsi="Arial" w:cs="Arial"/>
          <w:bCs/>
          <w:sz w:val="20"/>
          <w:szCs w:val="20"/>
        </w:rPr>
        <w:t>will</w:t>
      </w:r>
      <w:r w:rsidRPr="00C97A97">
        <w:rPr>
          <w:rFonts w:ascii="Arial" w:hAnsi="Arial" w:cs="Arial"/>
          <w:bCs/>
          <w:sz w:val="20"/>
          <w:szCs w:val="20"/>
        </w:rPr>
        <w:t xml:space="preserve"> not apply to any liability of the (</w:t>
      </w:r>
      <w:r w:rsidR="00FF2E15" w:rsidRPr="00C97A97">
        <w:rPr>
          <w:rFonts w:ascii="Arial" w:hAnsi="Arial" w:cs="Arial"/>
          <w:bCs/>
          <w:sz w:val="20"/>
          <w:szCs w:val="20"/>
        </w:rPr>
        <w:t xml:space="preserve">re)insured </w:t>
      </w:r>
      <w:r w:rsidRPr="00FF4CC1">
        <w:rPr>
          <w:rFonts w:ascii="Arial" w:hAnsi="Arial" w:cs="Arial"/>
          <w:bCs/>
          <w:sz w:val="20"/>
          <w:szCs w:val="20"/>
        </w:rPr>
        <w:t>otherwise</w:t>
      </w:r>
      <w:r w:rsidRPr="00C97A97">
        <w:rPr>
          <w:rFonts w:ascii="Arial" w:hAnsi="Arial" w:cs="Arial"/>
          <w:bCs/>
          <w:sz w:val="20"/>
          <w:szCs w:val="20"/>
        </w:rPr>
        <w:t xml:space="preserve"> </w:t>
      </w:r>
      <w:r w:rsidR="001159CE">
        <w:rPr>
          <w:rFonts w:ascii="Arial" w:hAnsi="Arial" w:cs="Arial"/>
          <w:bCs/>
          <w:sz w:val="20"/>
          <w:szCs w:val="20"/>
        </w:rPr>
        <w:t xml:space="preserve">covered </w:t>
      </w:r>
      <w:r w:rsidRPr="00C97A97">
        <w:rPr>
          <w:rFonts w:ascii="Arial" w:hAnsi="Arial" w:cs="Arial"/>
          <w:bCs/>
          <w:sz w:val="20"/>
          <w:szCs w:val="20"/>
        </w:rPr>
        <w:t>by this (re)insurance where th</w:t>
      </w:r>
      <w:r>
        <w:rPr>
          <w:rFonts w:ascii="Arial" w:hAnsi="Arial" w:cs="Arial"/>
          <w:bCs/>
          <w:sz w:val="20"/>
          <w:szCs w:val="20"/>
        </w:rPr>
        <w:t>e</w:t>
      </w:r>
      <w:r w:rsidRPr="00C97A97">
        <w:rPr>
          <w:rFonts w:ascii="Arial" w:hAnsi="Arial" w:cs="Arial"/>
          <w:bCs/>
          <w:sz w:val="20"/>
          <w:szCs w:val="20"/>
        </w:rPr>
        <w:t xml:space="preserve"> liability directly arises from an </w:t>
      </w:r>
      <w:bookmarkStart w:id="1" w:name="_Hlk62224676"/>
      <w:r w:rsidRPr="00C97A97">
        <w:rPr>
          <w:rFonts w:ascii="Arial" w:hAnsi="Arial" w:cs="Arial"/>
          <w:bCs/>
          <w:sz w:val="20"/>
          <w:szCs w:val="20"/>
        </w:rPr>
        <w:t xml:space="preserve">identified instance of a transmission </w:t>
      </w:r>
      <w:bookmarkEnd w:id="1"/>
      <w:r w:rsidRPr="00C97A97">
        <w:rPr>
          <w:rFonts w:ascii="Arial" w:hAnsi="Arial" w:cs="Arial"/>
          <w:bCs/>
          <w:sz w:val="20"/>
          <w:szCs w:val="20"/>
        </w:rPr>
        <w:t xml:space="preserve">of a </w:t>
      </w:r>
      <w:r w:rsidRPr="00C97A97">
        <w:rPr>
          <w:rFonts w:ascii="Arial" w:hAnsi="Arial" w:cs="Arial"/>
          <w:b/>
          <w:bCs/>
          <w:sz w:val="20"/>
          <w:szCs w:val="20"/>
        </w:rPr>
        <w:t>Declared Communicable Disease</w:t>
      </w:r>
      <w:r w:rsidRPr="00C97A97">
        <w:rPr>
          <w:rFonts w:ascii="Arial" w:hAnsi="Arial" w:cs="Arial"/>
          <w:bCs/>
          <w:sz w:val="20"/>
          <w:szCs w:val="20"/>
        </w:rPr>
        <w:t xml:space="preserve"> </w:t>
      </w:r>
      <w:r w:rsidR="00FF2E15">
        <w:rPr>
          <w:rFonts w:ascii="Arial" w:hAnsi="Arial" w:cs="Arial"/>
          <w:bCs/>
          <w:sz w:val="20"/>
          <w:szCs w:val="20"/>
        </w:rPr>
        <w:t>and where</w:t>
      </w:r>
      <w:r w:rsidRPr="00C97A97">
        <w:rPr>
          <w:rFonts w:ascii="Arial" w:hAnsi="Arial" w:cs="Arial"/>
          <w:bCs/>
          <w:sz w:val="20"/>
          <w:szCs w:val="20"/>
        </w:rPr>
        <w:t xml:space="preserve"> the </w:t>
      </w:r>
      <w:r w:rsidR="00FF2E15" w:rsidRPr="00C97A97">
        <w:rPr>
          <w:rFonts w:ascii="Arial" w:hAnsi="Arial" w:cs="Arial"/>
          <w:bCs/>
          <w:sz w:val="20"/>
          <w:szCs w:val="20"/>
        </w:rPr>
        <w:t xml:space="preserve">(re)insured </w:t>
      </w:r>
      <w:r w:rsidRPr="00C97A97">
        <w:rPr>
          <w:rFonts w:ascii="Arial" w:hAnsi="Arial" w:cs="Arial"/>
          <w:bCs/>
          <w:sz w:val="20"/>
          <w:szCs w:val="20"/>
        </w:rPr>
        <w:t xml:space="preserve">proves </w:t>
      </w:r>
      <w:r w:rsidR="00FF2E15">
        <w:rPr>
          <w:rFonts w:ascii="Arial" w:hAnsi="Arial" w:cs="Arial"/>
          <w:bCs/>
          <w:sz w:val="20"/>
          <w:szCs w:val="20"/>
        </w:rPr>
        <w:t xml:space="preserve">that </w:t>
      </w:r>
      <w:r w:rsidR="00FF2E15" w:rsidRPr="00FF2E15">
        <w:rPr>
          <w:rFonts w:ascii="Arial" w:hAnsi="Arial" w:cs="Arial"/>
          <w:bCs/>
          <w:sz w:val="20"/>
          <w:szCs w:val="20"/>
        </w:rPr>
        <w:t xml:space="preserve">identified instance of a transmission </w:t>
      </w:r>
      <w:r w:rsidRPr="00C97A97">
        <w:rPr>
          <w:rFonts w:ascii="Arial" w:hAnsi="Arial" w:cs="Arial"/>
          <w:bCs/>
          <w:sz w:val="20"/>
          <w:szCs w:val="20"/>
        </w:rPr>
        <w:t xml:space="preserve">took place before the date of </w:t>
      </w:r>
      <w:r w:rsidR="007973F4" w:rsidRPr="008D7D42">
        <w:rPr>
          <w:rFonts w:ascii="Arial" w:hAnsi="Arial" w:cs="Arial"/>
          <w:bCs/>
          <w:sz w:val="20"/>
          <w:szCs w:val="20"/>
        </w:rPr>
        <w:t>de</w:t>
      </w:r>
      <w:r w:rsidR="00C82C0D" w:rsidRPr="008D7D42">
        <w:rPr>
          <w:rFonts w:ascii="Arial" w:hAnsi="Arial" w:cs="Arial"/>
          <w:bCs/>
          <w:sz w:val="20"/>
          <w:szCs w:val="20"/>
        </w:rPr>
        <w:t>termination</w:t>
      </w:r>
      <w:r w:rsidR="00C82C0D">
        <w:rPr>
          <w:rFonts w:ascii="Arial" w:hAnsi="Arial" w:cs="Arial"/>
          <w:bCs/>
          <w:sz w:val="20"/>
          <w:szCs w:val="20"/>
        </w:rPr>
        <w:t xml:space="preserve"> </w:t>
      </w:r>
      <w:r w:rsidRPr="00C97A97">
        <w:rPr>
          <w:rFonts w:ascii="Arial" w:hAnsi="Arial" w:cs="Arial"/>
          <w:bCs/>
          <w:sz w:val="20"/>
          <w:szCs w:val="20"/>
        </w:rPr>
        <w:t xml:space="preserve">by the WHO of the </w:t>
      </w:r>
      <w:r w:rsidRPr="00C97A97">
        <w:rPr>
          <w:rFonts w:ascii="Arial" w:hAnsi="Arial" w:cs="Arial"/>
          <w:b/>
          <w:bCs/>
          <w:sz w:val="20"/>
          <w:szCs w:val="20"/>
        </w:rPr>
        <w:t>Declared Communicable Disease</w:t>
      </w:r>
      <w:r w:rsidRPr="001159CE">
        <w:rPr>
          <w:rFonts w:ascii="Arial" w:hAnsi="Arial" w:cs="Arial"/>
          <w:sz w:val="20"/>
          <w:szCs w:val="20"/>
        </w:rPr>
        <w:t>.</w:t>
      </w:r>
    </w:p>
    <w:p w14:paraId="6C62CE63" w14:textId="777E3BA7" w:rsidR="004B3B14" w:rsidRDefault="004B3B14" w:rsidP="00DF4CED">
      <w:pPr>
        <w:spacing w:after="120"/>
        <w:ind w:left="720" w:hanging="720"/>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r>
      <w:r w:rsidR="00E3673C">
        <w:rPr>
          <w:rFonts w:ascii="Arial" w:hAnsi="Arial" w:cs="Arial"/>
          <w:bCs/>
          <w:sz w:val="20"/>
          <w:szCs w:val="20"/>
        </w:rPr>
        <w:t>However e</w:t>
      </w:r>
      <w:r w:rsidR="00E3673C" w:rsidRPr="00E3673C">
        <w:rPr>
          <w:rFonts w:ascii="Arial" w:hAnsi="Arial" w:cs="Arial"/>
          <w:bCs/>
          <w:sz w:val="20"/>
          <w:szCs w:val="20"/>
        </w:rPr>
        <w:t xml:space="preserve">ven if the </w:t>
      </w:r>
      <w:r w:rsidR="00E3673C">
        <w:rPr>
          <w:rFonts w:ascii="Arial" w:hAnsi="Arial" w:cs="Arial"/>
          <w:bCs/>
          <w:sz w:val="20"/>
          <w:szCs w:val="20"/>
        </w:rPr>
        <w:t>requirements</w:t>
      </w:r>
      <w:r w:rsidR="00E3673C" w:rsidRPr="00E3673C">
        <w:rPr>
          <w:rFonts w:ascii="Arial" w:hAnsi="Arial" w:cs="Arial"/>
          <w:bCs/>
          <w:sz w:val="20"/>
          <w:szCs w:val="20"/>
        </w:rPr>
        <w:t xml:space="preserve"> </w:t>
      </w:r>
      <w:r w:rsidR="00E3673C">
        <w:rPr>
          <w:rFonts w:ascii="Arial" w:hAnsi="Arial" w:cs="Arial"/>
          <w:bCs/>
          <w:sz w:val="20"/>
          <w:szCs w:val="20"/>
        </w:rPr>
        <w:t xml:space="preserve">of paragraph 2 </w:t>
      </w:r>
      <w:r w:rsidR="0099442A">
        <w:rPr>
          <w:rFonts w:ascii="Arial" w:hAnsi="Arial" w:cs="Arial"/>
          <w:bCs/>
          <w:sz w:val="20"/>
          <w:szCs w:val="20"/>
        </w:rPr>
        <w:t xml:space="preserve">of this endorsement </w:t>
      </w:r>
      <w:r w:rsidR="00E3673C" w:rsidRPr="00E3673C">
        <w:rPr>
          <w:rFonts w:ascii="Arial" w:hAnsi="Arial" w:cs="Arial"/>
          <w:bCs/>
          <w:sz w:val="20"/>
          <w:szCs w:val="20"/>
        </w:rPr>
        <w:t xml:space="preserve">are </w:t>
      </w:r>
      <w:r w:rsidR="0099442A">
        <w:rPr>
          <w:rFonts w:ascii="Arial" w:hAnsi="Arial" w:cs="Arial"/>
          <w:bCs/>
          <w:sz w:val="20"/>
          <w:szCs w:val="20"/>
        </w:rPr>
        <w:t>met</w:t>
      </w:r>
      <w:r w:rsidR="00E3673C" w:rsidRPr="00E3673C">
        <w:rPr>
          <w:rFonts w:ascii="Arial" w:hAnsi="Arial" w:cs="Arial"/>
          <w:bCs/>
          <w:sz w:val="20"/>
          <w:szCs w:val="20"/>
        </w:rPr>
        <w:t xml:space="preserve">, </w:t>
      </w:r>
      <w:r w:rsidR="00E3673C">
        <w:rPr>
          <w:rFonts w:ascii="Arial" w:hAnsi="Arial" w:cs="Arial"/>
          <w:bCs/>
          <w:sz w:val="20"/>
          <w:szCs w:val="20"/>
        </w:rPr>
        <w:t xml:space="preserve">no coverage </w:t>
      </w:r>
      <w:r w:rsidR="0099442A">
        <w:rPr>
          <w:rFonts w:ascii="Arial" w:hAnsi="Arial" w:cs="Arial"/>
          <w:bCs/>
          <w:sz w:val="20"/>
          <w:szCs w:val="20"/>
        </w:rPr>
        <w:t xml:space="preserve">will </w:t>
      </w:r>
      <w:r w:rsidR="00E3673C">
        <w:rPr>
          <w:rFonts w:ascii="Arial" w:hAnsi="Arial" w:cs="Arial"/>
          <w:bCs/>
          <w:sz w:val="20"/>
          <w:szCs w:val="20"/>
        </w:rPr>
        <w:t xml:space="preserve">be provided under </w:t>
      </w:r>
      <w:r w:rsidR="00E3673C" w:rsidRPr="00E3673C">
        <w:rPr>
          <w:rFonts w:ascii="Arial" w:hAnsi="Arial" w:cs="Arial"/>
          <w:bCs/>
          <w:sz w:val="20"/>
          <w:szCs w:val="20"/>
        </w:rPr>
        <w:t xml:space="preserve">this </w:t>
      </w:r>
      <w:r w:rsidR="00E3673C">
        <w:rPr>
          <w:rFonts w:ascii="Arial" w:hAnsi="Arial" w:cs="Arial"/>
          <w:bCs/>
          <w:sz w:val="20"/>
          <w:szCs w:val="20"/>
        </w:rPr>
        <w:t xml:space="preserve">(re)insurance </w:t>
      </w:r>
      <w:r w:rsidR="00E3673C" w:rsidRPr="00E3673C">
        <w:rPr>
          <w:rFonts w:ascii="Arial" w:hAnsi="Arial" w:cs="Arial"/>
          <w:bCs/>
          <w:sz w:val="20"/>
          <w:szCs w:val="20"/>
        </w:rPr>
        <w:t>for any:</w:t>
      </w:r>
    </w:p>
    <w:p w14:paraId="141D7DAD" w14:textId="127683EE" w:rsidR="00875B87" w:rsidRPr="00C02679" w:rsidRDefault="00E3673C" w:rsidP="00875B87">
      <w:pPr>
        <w:spacing w:after="120"/>
        <w:ind w:left="1440" w:hanging="720"/>
        <w:jc w:val="both"/>
        <w:rPr>
          <w:rFonts w:ascii="Arial" w:hAnsi="Arial" w:cs="Arial"/>
          <w:bCs/>
          <w:sz w:val="20"/>
          <w:szCs w:val="20"/>
        </w:rPr>
      </w:pPr>
      <w:r>
        <w:rPr>
          <w:rFonts w:ascii="Arial" w:hAnsi="Arial" w:cs="Arial"/>
          <w:bCs/>
          <w:sz w:val="20"/>
          <w:szCs w:val="20"/>
        </w:rPr>
        <w:t>A.</w:t>
      </w:r>
      <w:r>
        <w:rPr>
          <w:rFonts w:ascii="Arial" w:hAnsi="Arial" w:cs="Arial"/>
          <w:bCs/>
          <w:sz w:val="20"/>
          <w:szCs w:val="20"/>
        </w:rPr>
        <w:tab/>
      </w:r>
      <w:r w:rsidR="00875B87" w:rsidRPr="00A31C94">
        <w:rPr>
          <w:rFonts w:ascii="Arial" w:hAnsi="Arial" w:cs="Arial"/>
          <w:bCs/>
          <w:sz w:val="20"/>
          <w:szCs w:val="20"/>
        </w:rPr>
        <w:t xml:space="preserve">liability, cost or expense to identify, clean up, detoxify, remove, monitor, or test for </w:t>
      </w:r>
      <w:r w:rsidR="00875B87">
        <w:rPr>
          <w:rFonts w:ascii="Arial" w:hAnsi="Arial" w:cs="Arial"/>
          <w:bCs/>
          <w:sz w:val="20"/>
          <w:szCs w:val="20"/>
        </w:rPr>
        <w:t xml:space="preserve">the </w:t>
      </w:r>
      <w:r w:rsidR="00875B87" w:rsidRPr="00556E0F">
        <w:rPr>
          <w:rFonts w:ascii="Arial" w:hAnsi="Arial" w:cs="Arial"/>
          <w:b/>
          <w:sz w:val="20"/>
          <w:szCs w:val="20"/>
        </w:rPr>
        <w:t>Declared Communicable Disease</w:t>
      </w:r>
      <w:r w:rsidR="00875B87" w:rsidRPr="00DE10D3">
        <w:rPr>
          <w:rFonts w:ascii="Arial" w:hAnsi="Arial" w:cs="Arial"/>
          <w:sz w:val="20"/>
          <w:szCs w:val="20"/>
        </w:rPr>
        <w:t xml:space="preserve"> </w:t>
      </w:r>
      <w:r w:rsidR="00875B87" w:rsidRPr="00C02679">
        <w:rPr>
          <w:rFonts w:ascii="Arial" w:hAnsi="Arial" w:cs="Arial"/>
          <w:sz w:val="20"/>
          <w:szCs w:val="20"/>
        </w:rPr>
        <w:t xml:space="preserve">whether the measures are preventative or </w:t>
      </w:r>
      <w:proofErr w:type="gramStart"/>
      <w:r w:rsidR="00875B87" w:rsidRPr="00C02679">
        <w:rPr>
          <w:rFonts w:ascii="Arial" w:hAnsi="Arial" w:cs="Arial"/>
          <w:sz w:val="20"/>
          <w:szCs w:val="20"/>
        </w:rPr>
        <w:t>remedial</w:t>
      </w:r>
      <w:r w:rsidR="00875B87" w:rsidRPr="00C02679">
        <w:rPr>
          <w:rFonts w:ascii="Arial" w:hAnsi="Arial" w:cs="Arial"/>
          <w:bCs/>
          <w:sz w:val="20"/>
          <w:szCs w:val="20"/>
        </w:rPr>
        <w:t>;</w:t>
      </w:r>
      <w:proofErr w:type="gramEnd"/>
    </w:p>
    <w:p w14:paraId="4A6B2067" w14:textId="7D630BA6" w:rsidR="00875B87" w:rsidRDefault="00E3673C" w:rsidP="00875B87">
      <w:pPr>
        <w:spacing w:after="120"/>
        <w:ind w:left="1440" w:hanging="720"/>
        <w:jc w:val="both"/>
        <w:rPr>
          <w:rFonts w:ascii="Arial" w:hAnsi="Arial" w:cs="Arial"/>
          <w:bCs/>
          <w:sz w:val="20"/>
          <w:szCs w:val="20"/>
        </w:rPr>
      </w:pPr>
      <w:r>
        <w:rPr>
          <w:rFonts w:ascii="Arial" w:hAnsi="Arial" w:cs="Arial"/>
          <w:bCs/>
          <w:sz w:val="20"/>
          <w:szCs w:val="20"/>
        </w:rPr>
        <w:t>B</w:t>
      </w:r>
      <w:r w:rsidR="00875B87">
        <w:rPr>
          <w:rFonts w:ascii="Arial" w:hAnsi="Arial" w:cs="Arial"/>
          <w:bCs/>
          <w:sz w:val="20"/>
          <w:szCs w:val="20"/>
        </w:rPr>
        <w:t>.</w:t>
      </w:r>
      <w:r w:rsidR="00875B87" w:rsidRPr="00A31C94">
        <w:rPr>
          <w:rFonts w:ascii="Arial" w:hAnsi="Arial" w:cs="Arial"/>
          <w:bCs/>
          <w:sz w:val="20"/>
          <w:szCs w:val="20"/>
        </w:rPr>
        <w:tab/>
        <w:t xml:space="preserve">liability for or loss, cost or expense arising out of any loss of revenue, loss of hire, business interruption, loss of market, delay or any indirect financial loss, howsoever described, as a result of </w:t>
      </w:r>
      <w:r w:rsidR="00875B87">
        <w:rPr>
          <w:rFonts w:ascii="Arial" w:hAnsi="Arial" w:cs="Arial"/>
          <w:bCs/>
          <w:sz w:val="20"/>
          <w:szCs w:val="20"/>
        </w:rPr>
        <w:t xml:space="preserve">the </w:t>
      </w:r>
      <w:r w:rsidR="00875B87" w:rsidRPr="00DE10D3">
        <w:rPr>
          <w:rFonts w:ascii="Arial" w:hAnsi="Arial" w:cs="Arial"/>
          <w:b/>
          <w:sz w:val="20"/>
          <w:szCs w:val="20"/>
        </w:rPr>
        <w:t>Declared</w:t>
      </w:r>
      <w:r w:rsidR="00875B87" w:rsidRPr="00556E0F">
        <w:rPr>
          <w:rFonts w:ascii="Arial" w:hAnsi="Arial" w:cs="Arial"/>
          <w:b/>
          <w:sz w:val="20"/>
          <w:szCs w:val="20"/>
        </w:rPr>
        <w:t xml:space="preserve"> Communicable Disease</w:t>
      </w:r>
      <w:r w:rsidR="00875B87">
        <w:rPr>
          <w:rFonts w:ascii="Arial" w:hAnsi="Arial" w:cs="Arial"/>
          <w:bCs/>
          <w:sz w:val="20"/>
          <w:szCs w:val="20"/>
        </w:rPr>
        <w:t>;</w:t>
      </w:r>
    </w:p>
    <w:p w14:paraId="0AC6DEFF" w14:textId="06B573DE" w:rsidR="00875B87" w:rsidRPr="00C97A97" w:rsidRDefault="0099442A" w:rsidP="00875B87">
      <w:pPr>
        <w:spacing w:after="240"/>
        <w:ind w:left="1440" w:hanging="720"/>
        <w:jc w:val="both"/>
        <w:rPr>
          <w:rFonts w:ascii="Arial" w:hAnsi="Arial" w:cs="Arial"/>
          <w:bCs/>
          <w:sz w:val="20"/>
          <w:szCs w:val="20"/>
        </w:rPr>
      </w:pPr>
      <w:r>
        <w:rPr>
          <w:rFonts w:ascii="Arial" w:hAnsi="Arial" w:cs="Arial"/>
          <w:bCs/>
          <w:sz w:val="20"/>
          <w:szCs w:val="20"/>
        </w:rPr>
        <w:t>C</w:t>
      </w:r>
      <w:r w:rsidR="00875B87">
        <w:rPr>
          <w:rFonts w:ascii="Arial" w:hAnsi="Arial" w:cs="Arial"/>
          <w:bCs/>
          <w:sz w:val="20"/>
          <w:szCs w:val="20"/>
        </w:rPr>
        <w:t>.</w:t>
      </w:r>
      <w:r w:rsidR="00875B87">
        <w:rPr>
          <w:rFonts w:ascii="Arial" w:hAnsi="Arial" w:cs="Arial"/>
          <w:bCs/>
          <w:sz w:val="20"/>
          <w:szCs w:val="20"/>
        </w:rPr>
        <w:tab/>
      </w:r>
      <w:r w:rsidR="00875B87" w:rsidRPr="00C97A97">
        <w:rPr>
          <w:rFonts w:ascii="Arial" w:hAnsi="Arial" w:cs="Arial"/>
          <w:bCs/>
          <w:sz w:val="20"/>
          <w:szCs w:val="20"/>
        </w:rPr>
        <w:t>loss, damage, liability, cost or expense</w:t>
      </w:r>
      <w:r w:rsidR="00875B87">
        <w:rPr>
          <w:rFonts w:ascii="Arial" w:hAnsi="Arial" w:cs="Arial"/>
          <w:bCs/>
          <w:sz w:val="20"/>
          <w:szCs w:val="20"/>
        </w:rPr>
        <w:t xml:space="preserve"> caused by or arising out of </w:t>
      </w:r>
      <w:r w:rsidR="00875B87" w:rsidRPr="00C97A97">
        <w:rPr>
          <w:rFonts w:ascii="Arial" w:hAnsi="Arial" w:cs="Arial"/>
          <w:bCs/>
          <w:sz w:val="20"/>
          <w:szCs w:val="20"/>
        </w:rPr>
        <w:t xml:space="preserve">fear </w:t>
      </w:r>
      <w:r w:rsidR="007973F4">
        <w:rPr>
          <w:rFonts w:ascii="Arial" w:hAnsi="Arial" w:cs="Arial"/>
          <w:bCs/>
          <w:sz w:val="20"/>
          <w:szCs w:val="20"/>
        </w:rPr>
        <w:t xml:space="preserve">of </w:t>
      </w:r>
      <w:r w:rsidR="00875B87" w:rsidRPr="00C97A97">
        <w:rPr>
          <w:rFonts w:ascii="Arial" w:hAnsi="Arial" w:cs="Arial"/>
          <w:bCs/>
          <w:sz w:val="20"/>
          <w:szCs w:val="20"/>
        </w:rPr>
        <w:t xml:space="preserve">or the threat of the </w:t>
      </w:r>
      <w:r w:rsidR="00875B87" w:rsidRPr="00C97A97">
        <w:rPr>
          <w:rFonts w:ascii="Arial" w:hAnsi="Arial" w:cs="Arial"/>
          <w:b/>
          <w:sz w:val="20"/>
          <w:szCs w:val="20"/>
        </w:rPr>
        <w:t>Declared Communicable Disease</w:t>
      </w:r>
      <w:r w:rsidR="00875B87">
        <w:rPr>
          <w:rFonts w:ascii="Arial" w:hAnsi="Arial" w:cs="Arial"/>
          <w:bCs/>
          <w:sz w:val="20"/>
          <w:szCs w:val="20"/>
        </w:rPr>
        <w:t>.</w:t>
      </w:r>
    </w:p>
    <w:p w14:paraId="4E48AFD2" w14:textId="092524DA" w:rsidR="00F6727D" w:rsidRDefault="004B3B14" w:rsidP="00DF4CED">
      <w:pPr>
        <w:spacing w:after="120"/>
        <w:ind w:left="720" w:hanging="720"/>
        <w:jc w:val="both"/>
        <w:rPr>
          <w:rFonts w:ascii="Arial" w:hAnsi="Arial" w:cs="Arial"/>
          <w:bCs/>
          <w:sz w:val="20"/>
          <w:szCs w:val="20"/>
        </w:rPr>
      </w:pPr>
      <w:r>
        <w:rPr>
          <w:rFonts w:ascii="Arial" w:hAnsi="Arial" w:cs="Arial"/>
          <w:bCs/>
          <w:sz w:val="20"/>
          <w:szCs w:val="20"/>
        </w:rPr>
        <w:t>4</w:t>
      </w:r>
      <w:r w:rsidR="00E14A59">
        <w:rPr>
          <w:rFonts w:ascii="Arial" w:hAnsi="Arial" w:cs="Arial"/>
          <w:bCs/>
          <w:sz w:val="20"/>
          <w:szCs w:val="20"/>
        </w:rPr>
        <w:t>.</w:t>
      </w:r>
      <w:r w:rsidR="00E14A59">
        <w:rPr>
          <w:rFonts w:ascii="Arial" w:hAnsi="Arial" w:cs="Arial"/>
          <w:bCs/>
          <w:sz w:val="20"/>
          <w:szCs w:val="20"/>
        </w:rPr>
        <w:tab/>
        <w:t xml:space="preserve">As </w:t>
      </w:r>
      <w:r w:rsidR="00556E0F">
        <w:rPr>
          <w:rFonts w:ascii="Arial" w:hAnsi="Arial" w:cs="Arial"/>
          <w:bCs/>
          <w:sz w:val="20"/>
          <w:szCs w:val="20"/>
        </w:rPr>
        <w:t>used in this endorsement</w:t>
      </w:r>
      <w:r w:rsidR="00DF4CED">
        <w:rPr>
          <w:rFonts w:ascii="Arial" w:hAnsi="Arial" w:cs="Arial"/>
          <w:bCs/>
          <w:sz w:val="20"/>
          <w:szCs w:val="20"/>
        </w:rPr>
        <w:t xml:space="preserve">, </w:t>
      </w:r>
      <w:r w:rsidR="00DF4CED" w:rsidRPr="00556E0F">
        <w:rPr>
          <w:rFonts w:ascii="Arial" w:hAnsi="Arial" w:cs="Arial"/>
          <w:b/>
          <w:bCs/>
          <w:sz w:val="20"/>
          <w:szCs w:val="20"/>
        </w:rPr>
        <w:t>Communicable Disease</w:t>
      </w:r>
      <w:r w:rsidR="00DF4CED" w:rsidRPr="0008025B">
        <w:rPr>
          <w:rFonts w:ascii="Arial" w:hAnsi="Arial" w:cs="Arial"/>
          <w:sz w:val="20"/>
          <w:szCs w:val="20"/>
        </w:rPr>
        <w:t xml:space="preserve"> means any disease, known or unknown, which can be transmitted by means of any substance or agent from any organism to another organism where:</w:t>
      </w:r>
    </w:p>
    <w:p w14:paraId="683BF161" w14:textId="08C16F3A" w:rsidR="00552DB2" w:rsidRPr="0008025B" w:rsidRDefault="00C02679" w:rsidP="00DF4CED">
      <w:pPr>
        <w:spacing w:after="120"/>
        <w:ind w:left="1440" w:hanging="720"/>
        <w:jc w:val="both"/>
        <w:rPr>
          <w:rFonts w:ascii="Arial" w:hAnsi="Arial" w:cs="Arial"/>
          <w:sz w:val="20"/>
          <w:szCs w:val="20"/>
        </w:rPr>
      </w:pPr>
      <w:r>
        <w:rPr>
          <w:rFonts w:ascii="Arial" w:hAnsi="Arial" w:cs="Arial"/>
          <w:sz w:val="20"/>
          <w:szCs w:val="20"/>
        </w:rPr>
        <w:t>A.</w:t>
      </w:r>
      <w:r w:rsidR="00552DB2" w:rsidRPr="0008025B">
        <w:rPr>
          <w:rFonts w:ascii="Arial" w:hAnsi="Arial" w:cs="Arial"/>
          <w:sz w:val="20"/>
          <w:szCs w:val="20"/>
        </w:rPr>
        <w:tab/>
        <w:t xml:space="preserve">the substance or agent includes but is not limited to a virus, bacterium, parasite or other organism or any variation </w:t>
      </w:r>
      <w:r w:rsidR="00664660" w:rsidRPr="0008025B">
        <w:rPr>
          <w:rFonts w:ascii="Arial" w:hAnsi="Arial" w:cs="Arial"/>
          <w:sz w:val="20"/>
          <w:szCs w:val="20"/>
        </w:rPr>
        <w:t>or mutation of any of the foregoing</w:t>
      </w:r>
      <w:r w:rsidR="00552DB2" w:rsidRPr="0008025B">
        <w:rPr>
          <w:rFonts w:ascii="Arial" w:hAnsi="Arial" w:cs="Arial"/>
          <w:sz w:val="20"/>
          <w:szCs w:val="20"/>
        </w:rPr>
        <w:t>, whether deemed living or not, and</w:t>
      </w:r>
    </w:p>
    <w:p w14:paraId="5EA804E8" w14:textId="1775417A" w:rsidR="00552DB2" w:rsidRPr="0008025B" w:rsidRDefault="00C02679" w:rsidP="00DF4CED">
      <w:pPr>
        <w:spacing w:after="120"/>
        <w:ind w:left="1440" w:hanging="720"/>
        <w:jc w:val="both"/>
        <w:rPr>
          <w:rFonts w:ascii="Arial" w:hAnsi="Arial" w:cs="Arial"/>
          <w:sz w:val="20"/>
          <w:szCs w:val="20"/>
        </w:rPr>
      </w:pPr>
      <w:r>
        <w:rPr>
          <w:rFonts w:ascii="Arial" w:hAnsi="Arial" w:cs="Arial"/>
          <w:sz w:val="20"/>
          <w:szCs w:val="20"/>
        </w:rPr>
        <w:t>B.</w:t>
      </w:r>
      <w:r w:rsidR="00552DB2" w:rsidRPr="0008025B">
        <w:rPr>
          <w:rFonts w:ascii="Arial" w:hAnsi="Arial" w:cs="Arial"/>
          <w:sz w:val="20"/>
          <w:szCs w:val="20"/>
        </w:rPr>
        <w:tab/>
        <w:t xml:space="preserve">the method of transmission, whether direct or indirect, includes but is not limited to </w:t>
      </w:r>
      <w:r w:rsidR="00664660" w:rsidRPr="0008025B">
        <w:rPr>
          <w:rFonts w:ascii="Arial" w:hAnsi="Arial" w:cs="Arial"/>
          <w:sz w:val="20"/>
          <w:szCs w:val="20"/>
        </w:rPr>
        <w:t xml:space="preserve">human touch or contact, </w:t>
      </w:r>
      <w:r w:rsidR="00552DB2" w:rsidRPr="0008025B">
        <w:rPr>
          <w:rFonts w:ascii="Arial" w:hAnsi="Arial" w:cs="Arial"/>
          <w:sz w:val="20"/>
          <w:szCs w:val="20"/>
        </w:rPr>
        <w:t xml:space="preserve">airborne transmission, bodily fluid transmission, transmission </w:t>
      </w:r>
      <w:r w:rsidR="00664660" w:rsidRPr="0008025B">
        <w:rPr>
          <w:rFonts w:ascii="Arial" w:hAnsi="Arial" w:cs="Arial"/>
          <w:sz w:val="20"/>
          <w:szCs w:val="20"/>
        </w:rPr>
        <w:t xml:space="preserve">to or </w:t>
      </w:r>
      <w:r w:rsidR="00552DB2" w:rsidRPr="0008025B">
        <w:rPr>
          <w:rFonts w:ascii="Arial" w:hAnsi="Arial" w:cs="Arial"/>
          <w:sz w:val="20"/>
          <w:szCs w:val="20"/>
        </w:rPr>
        <w:t xml:space="preserve">from or </w:t>
      </w:r>
      <w:r w:rsidR="00664660" w:rsidRPr="0008025B">
        <w:rPr>
          <w:rFonts w:ascii="Arial" w:hAnsi="Arial" w:cs="Arial"/>
          <w:sz w:val="20"/>
          <w:szCs w:val="20"/>
        </w:rPr>
        <w:t>via</w:t>
      </w:r>
      <w:r w:rsidR="00552DB2" w:rsidRPr="0008025B">
        <w:rPr>
          <w:rFonts w:ascii="Arial" w:hAnsi="Arial" w:cs="Arial"/>
          <w:sz w:val="20"/>
          <w:szCs w:val="20"/>
        </w:rPr>
        <w:t xml:space="preserve"> any </w:t>
      </w:r>
      <w:r w:rsidR="003C3D73" w:rsidRPr="0008025B">
        <w:rPr>
          <w:rFonts w:ascii="Arial" w:hAnsi="Arial" w:cs="Arial"/>
          <w:sz w:val="20"/>
          <w:szCs w:val="20"/>
        </w:rPr>
        <w:t xml:space="preserve">solid object or </w:t>
      </w:r>
      <w:r w:rsidR="00552DB2" w:rsidRPr="0008025B">
        <w:rPr>
          <w:rFonts w:ascii="Arial" w:hAnsi="Arial" w:cs="Arial"/>
          <w:sz w:val="20"/>
          <w:szCs w:val="20"/>
        </w:rPr>
        <w:t>surface or liquid or gas, and</w:t>
      </w:r>
    </w:p>
    <w:p w14:paraId="0A073AFE" w14:textId="04BFCB81" w:rsidR="00552DB2" w:rsidRPr="0008025B" w:rsidRDefault="00C02679" w:rsidP="00DF4CED">
      <w:pPr>
        <w:spacing w:after="240"/>
        <w:ind w:left="1440" w:hanging="720"/>
        <w:jc w:val="both"/>
        <w:rPr>
          <w:rFonts w:ascii="Arial" w:hAnsi="Arial" w:cs="Arial"/>
          <w:sz w:val="20"/>
          <w:szCs w:val="20"/>
        </w:rPr>
      </w:pPr>
      <w:r>
        <w:rPr>
          <w:rFonts w:ascii="Arial" w:hAnsi="Arial" w:cs="Arial"/>
          <w:sz w:val="20"/>
          <w:szCs w:val="20"/>
        </w:rPr>
        <w:t>C.</w:t>
      </w:r>
      <w:r w:rsidR="00552DB2" w:rsidRPr="0008025B">
        <w:rPr>
          <w:rFonts w:ascii="Arial" w:hAnsi="Arial" w:cs="Arial"/>
          <w:sz w:val="20"/>
          <w:szCs w:val="20"/>
        </w:rPr>
        <w:tab/>
      </w:r>
      <w:r w:rsidR="00E1109D" w:rsidRPr="0008025B">
        <w:rPr>
          <w:rFonts w:ascii="Arial" w:hAnsi="Arial" w:cs="Arial"/>
          <w:sz w:val="20"/>
          <w:szCs w:val="20"/>
        </w:rPr>
        <w:t xml:space="preserve">the disease, substance or agent </w:t>
      </w:r>
      <w:r w:rsidR="003C3D73" w:rsidRPr="0008025B">
        <w:rPr>
          <w:rFonts w:ascii="Arial" w:hAnsi="Arial" w:cs="Arial"/>
          <w:sz w:val="20"/>
          <w:szCs w:val="20"/>
        </w:rPr>
        <w:t>may, acting alone or in conjunction with other co-morbidities, conditions, genetic susceptibilities, or with the human immune system,</w:t>
      </w:r>
      <w:r w:rsidR="00E1109D" w:rsidRPr="0008025B">
        <w:rPr>
          <w:rFonts w:ascii="Arial" w:hAnsi="Arial" w:cs="Arial"/>
          <w:sz w:val="20"/>
          <w:szCs w:val="20"/>
        </w:rPr>
        <w:t xml:space="preserve"> cause</w:t>
      </w:r>
      <w:r w:rsidR="003C3D73" w:rsidRPr="0008025B">
        <w:rPr>
          <w:rFonts w:ascii="Arial" w:hAnsi="Arial" w:cs="Arial"/>
        </w:rPr>
        <w:t xml:space="preserve"> </w:t>
      </w:r>
      <w:r w:rsidR="003C3D73" w:rsidRPr="0008025B">
        <w:rPr>
          <w:rFonts w:ascii="Arial" w:hAnsi="Arial" w:cs="Arial"/>
          <w:sz w:val="20"/>
          <w:szCs w:val="20"/>
        </w:rPr>
        <w:t>death, illness or bodily harm or temporarily or permanently impair human physical or mental health or adversely affect the value of or safe use of property of any kind</w:t>
      </w:r>
      <w:r w:rsidR="00552DB2" w:rsidRPr="0008025B">
        <w:rPr>
          <w:rFonts w:ascii="Arial" w:hAnsi="Arial" w:cs="Arial"/>
          <w:sz w:val="20"/>
          <w:szCs w:val="20"/>
        </w:rPr>
        <w:t>.</w:t>
      </w:r>
    </w:p>
    <w:p w14:paraId="2C4C11BC" w14:textId="34101CDD" w:rsidR="00556E0F" w:rsidRDefault="00875B87" w:rsidP="009420C8">
      <w:pPr>
        <w:spacing w:after="240"/>
        <w:ind w:left="720" w:hanging="720"/>
        <w:rPr>
          <w:rFonts w:ascii="Arial" w:hAnsi="Arial" w:cs="Arial"/>
          <w:sz w:val="20"/>
          <w:szCs w:val="20"/>
        </w:rPr>
      </w:pPr>
      <w:r>
        <w:rPr>
          <w:rFonts w:ascii="Arial" w:hAnsi="Arial" w:cs="Arial"/>
          <w:sz w:val="20"/>
          <w:szCs w:val="20"/>
        </w:rPr>
        <w:t>5</w:t>
      </w:r>
      <w:r w:rsidR="009420C8">
        <w:rPr>
          <w:rFonts w:ascii="Arial" w:hAnsi="Arial" w:cs="Arial"/>
          <w:sz w:val="20"/>
          <w:szCs w:val="20"/>
        </w:rPr>
        <w:t>.</w:t>
      </w:r>
      <w:r w:rsidR="009420C8">
        <w:rPr>
          <w:rFonts w:ascii="Arial" w:hAnsi="Arial" w:cs="Arial"/>
          <w:sz w:val="20"/>
          <w:szCs w:val="20"/>
        </w:rPr>
        <w:tab/>
      </w:r>
      <w:r w:rsidR="009420C8" w:rsidRPr="009420C8">
        <w:rPr>
          <w:rFonts w:ascii="Arial" w:hAnsi="Arial" w:cs="Arial"/>
          <w:sz w:val="20"/>
          <w:szCs w:val="20"/>
        </w:rPr>
        <w:t xml:space="preserve">This endorsement shall not extend this </w:t>
      </w:r>
      <w:r w:rsidR="009420C8">
        <w:rPr>
          <w:rFonts w:ascii="Arial" w:hAnsi="Arial" w:cs="Arial"/>
          <w:sz w:val="20"/>
          <w:szCs w:val="20"/>
        </w:rPr>
        <w:t xml:space="preserve">(re)insurance </w:t>
      </w:r>
      <w:r w:rsidR="009420C8" w:rsidRPr="009420C8">
        <w:rPr>
          <w:rFonts w:ascii="Arial" w:hAnsi="Arial" w:cs="Arial"/>
          <w:sz w:val="20"/>
          <w:szCs w:val="20"/>
        </w:rPr>
        <w:t xml:space="preserve">to cover any liability which would not have been covered under this </w:t>
      </w:r>
      <w:r w:rsidR="009420C8">
        <w:rPr>
          <w:rFonts w:ascii="Arial" w:hAnsi="Arial" w:cs="Arial"/>
          <w:sz w:val="20"/>
          <w:szCs w:val="20"/>
        </w:rPr>
        <w:t>(re)insurance</w:t>
      </w:r>
      <w:r w:rsidR="009420C8" w:rsidRPr="009420C8">
        <w:rPr>
          <w:rFonts w:ascii="Arial" w:hAnsi="Arial" w:cs="Arial"/>
          <w:sz w:val="20"/>
          <w:szCs w:val="20"/>
        </w:rPr>
        <w:t xml:space="preserve"> had this endorsement not been attached.</w:t>
      </w:r>
    </w:p>
    <w:p w14:paraId="3A132F3B" w14:textId="0D7A46AA" w:rsidR="00E83A3F" w:rsidRPr="0008025B" w:rsidRDefault="00E83A3F" w:rsidP="00394261">
      <w:pPr>
        <w:spacing w:after="240"/>
        <w:rPr>
          <w:rFonts w:ascii="Arial" w:hAnsi="Arial" w:cs="Arial"/>
          <w:sz w:val="20"/>
          <w:szCs w:val="20"/>
        </w:rPr>
      </w:pPr>
      <w:r w:rsidRPr="0008025B">
        <w:rPr>
          <w:rFonts w:ascii="Arial" w:hAnsi="Arial" w:cs="Arial"/>
          <w:sz w:val="20"/>
          <w:szCs w:val="20"/>
        </w:rPr>
        <w:t xml:space="preserve">All other terms, </w:t>
      </w:r>
      <w:proofErr w:type="gramStart"/>
      <w:r w:rsidRPr="0008025B">
        <w:rPr>
          <w:rFonts w:ascii="Arial" w:hAnsi="Arial" w:cs="Arial"/>
          <w:sz w:val="20"/>
          <w:szCs w:val="20"/>
        </w:rPr>
        <w:t>conditions</w:t>
      </w:r>
      <w:proofErr w:type="gramEnd"/>
      <w:r w:rsidRPr="0008025B">
        <w:rPr>
          <w:rFonts w:ascii="Arial" w:hAnsi="Arial" w:cs="Arial"/>
          <w:sz w:val="20"/>
          <w:szCs w:val="20"/>
        </w:rPr>
        <w:t xml:space="preserve"> and limitations </w:t>
      </w:r>
      <w:r w:rsidRPr="009A700D">
        <w:rPr>
          <w:rFonts w:ascii="Arial" w:hAnsi="Arial" w:cs="Arial"/>
          <w:sz w:val="20"/>
          <w:szCs w:val="20"/>
        </w:rPr>
        <w:t xml:space="preserve">of </w:t>
      </w:r>
      <w:r w:rsidRPr="008D7D42">
        <w:rPr>
          <w:rFonts w:ascii="Arial" w:hAnsi="Arial" w:cs="Arial"/>
          <w:sz w:val="20"/>
          <w:szCs w:val="20"/>
        </w:rPr>
        <w:t>th</w:t>
      </w:r>
      <w:r w:rsidR="009A700D" w:rsidRPr="008D7D42">
        <w:rPr>
          <w:rFonts w:ascii="Arial" w:hAnsi="Arial" w:cs="Arial"/>
          <w:sz w:val="20"/>
          <w:szCs w:val="20"/>
        </w:rPr>
        <w:t>is</w:t>
      </w:r>
      <w:r w:rsidRPr="009A700D">
        <w:rPr>
          <w:rFonts w:ascii="Arial" w:hAnsi="Arial" w:cs="Arial"/>
          <w:sz w:val="20"/>
          <w:szCs w:val="20"/>
        </w:rPr>
        <w:t xml:space="preserve"> </w:t>
      </w:r>
      <w:r w:rsidR="00436956" w:rsidRPr="009A700D">
        <w:rPr>
          <w:rFonts w:ascii="Arial" w:hAnsi="Arial" w:cs="Arial"/>
          <w:sz w:val="20"/>
          <w:szCs w:val="20"/>
        </w:rPr>
        <w:t>(</w:t>
      </w:r>
      <w:r w:rsidR="00436956" w:rsidRPr="0008025B">
        <w:rPr>
          <w:rFonts w:ascii="Arial" w:hAnsi="Arial" w:cs="Arial"/>
          <w:sz w:val="20"/>
          <w:szCs w:val="20"/>
        </w:rPr>
        <w:t>re)</w:t>
      </w:r>
      <w:r w:rsidRPr="0008025B">
        <w:rPr>
          <w:rFonts w:ascii="Arial" w:hAnsi="Arial" w:cs="Arial"/>
          <w:sz w:val="20"/>
          <w:szCs w:val="20"/>
        </w:rPr>
        <w:t>insurance remain the same.</w:t>
      </w:r>
    </w:p>
    <w:p w14:paraId="0C690FCE" w14:textId="77777777" w:rsidR="00C758FB" w:rsidRDefault="005026BF" w:rsidP="00C758FB">
      <w:pPr>
        <w:pStyle w:val="ListParagraph"/>
        <w:spacing w:line="276" w:lineRule="auto"/>
        <w:ind w:left="0"/>
        <w:contextualSpacing w:val="0"/>
        <w:rPr>
          <w:rFonts w:ascii="Arial" w:hAnsi="Arial" w:cs="Arial"/>
          <w:b/>
          <w:bCs/>
          <w:sz w:val="20"/>
          <w:szCs w:val="20"/>
        </w:rPr>
      </w:pPr>
      <w:r w:rsidRPr="008964E4">
        <w:rPr>
          <w:rFonts w:ascii="Arial" w:hAnsi="Arial" w:cs="Arial"/>
          <w:b/>
          <w:bCs/>
          <w:sz w:val="20"/>
          <w:szCs w:val="20"/>
        </w:rPr>
        <w:t>JL</w:t>
      </w:r>
      <w:r w:rsidR="00D72490" w:rsidRPr="008964E4">
        <w:rPr>
          <w:rFonts w:ascii="Arial" w:hAnsi="Arial" w:cs="Arial"/>
          <w:b/>
          <w:bCs/>
          <w:sz w:val="20"/>
          <w:szCs w:val="20"/>
        </w:rPr>
        <w:t>20</w:t>
      </w:r>
      <w:r w:rsidR="00DE11CB" w:rsidRPr="008964E4">
        <w:rPr>
          <w:rFonts w:ascii="Arial" w:hAnsi="Arial" w:cs="Arial"/>
          <w:b/>
          <w:bCs/>
          <w:sz w:val="20"/>
          <w:szCs w:val="20"/>
        </w:rPr>
        <w:t>21</w:t>
      </w:r>
      <w:r w:rsidR="00CD2E23" w:rsidRPr="008964E4">
        <w:rPr>
          <w:rFonts w:ascii="Arial" w:hAnsi="Arial" w:cs="Arial"/>
          <w:b/>
          <w:bCs/>
          <w:sz w:val="20"/>
          <w:szCs w:val="20"/>
        </w:rPr>
        <w:t>-</w:t>
      </w:r>
      <w:r w:rsidR="008964E4">
        <w:rPr>
          <w:rFonts w:ascii="Arial" w:hAnsi="Arial" w:cs="Arial"/>
          <w:b/>
          <w:bCs/>
          <w:sz w:val="20"/>
          <w:szCs w:val="20"/>
        </w:rPr>
        <w:t>014</w:t>
      </w:r>
    </w:p>
    <w:p w14:paraId="7C3E3767" w14:textId="2FBCCFD3" w:rsidR="00E83A3F" w:rsidRPr="00C758FB" w:rsidRDefault="00C758FB" w:rsidP="00C758FB">
      <w:pPr>
        <w:pStyle w:val="ListParagraph"/>
        <w:spacing w:line="276" w:lineRule="auto"/>
        <w:ind w:left="0"/>
        <w:contextualSpacing w:val="0"/>
        <w:rPr>
          <w:rFonts w:ascii="Arial" w:hAnsi="Arial" w:cs="Arial"/>
          <w:b/>
          <w:bCs/>
          <w:sz w:val="20"/>
          <w:szCs w:val="20"/>
        </w:rPr>
      </w:pPr>
      <w:r w:rsidRPr="00C758FB">
        <w:rPr>
          <w:rFonts w:ascii="Arial" w:hAnsi="Arial" w:cs="Arial"/>
          <w:sz w:val="20"/>
          <w:szCs w:val="20"/>
        </w:rPr>
        <w:t xml:space="preserve">8th </w:t>
      </w:r>
      <w:r w:rsidR="008964E4" w:rsidRPr="008964E4">
        <w:rPr>
          <w:rFonts w:ascii="Arial" w:hAnsi="Arial" w:cs="Arial"/>
          <w:sz w:val="20"/>
          <w:szCs w:val="20"/>
        </w:rPr>
        <w:t>March 2021</w:t>
      </w:r>
    </w:p>
    <w:sectPr w:rsidR="00E83A3F" w:rsidRPr="00C758F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5CBA" w14:textId="77777777" w:rsidR="00844720" w:rsidRDefault="00844720" w:rsidP="00552DB2">
      <w:pPr>
        <w:spacing w:after="0" w:line="240" w:lineRule="auto"/>
      </w:pPr>
      <w:r>
        <w:separator/>
      </w:r>
    </w:p>
  </w:endnote>
  <w:endnote w:type="continuationSeparator" w:id="0">
    <w:p w14:paraId="04AC4B70" w14:textId="77777777" w:rsidR="00844720" w:rsidRDefault="00844720" w:rsidP="0055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DCF7" w14:textId="77777777" w:rsidR="00844720" w:rsidRDefault="00844720" w:rsidP="00552DB2">
      <w:pPr>
        <w:spacing w:after="0" w:line="240" w:lineRule="auto"/>
      </w:pPr>
      <w:r>
        <w:separator/>
      </w:r>
    </w:p>
  </w:footnote>
  <w:footnote w:type="continuationSeparator" w:id="0">
    <w:p w14:paraId="3F6D3849" w14:textId="77777777" w:rsidR="00844720" w:rsidRDefault="00844720" w:rsidP="00552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3AF4" w14:textId="018B5088" w:rsidR="00552DB2" w:rsidRDefault="00552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A46"/>
    <w:rsid w:val="00000067"/>
    <w:rsid w:val="00045C1E"/>
    <w:rsid w:val="0008025B"/>
    <w:rsid w:val="00083F67"/>
    <w:rsid w:val="000A2E4F"/>
    <w:rsid w:val="000A74E6"/>
    <w:rsid w:val="000B3C4F"/>
    <w:rsid w:val="000E22DE"/>
    <w:rsid w:val="000F5B36"/>
    <w:rsid w:val="00102678"/>
    <w:rsid w:val="00103113"/>
    <w:rsid w:val="001159CE"/>
    <w:rsid w:val="00126493"/>
    <w:rsid w:val="00137473"/>
    <w:rsid w:val="00141E90"/>
    <w:rsid w:val="001460A9"/>
    <w:rsid w:val="001A1E75"/>
    <w:rsid w:val="001A2DC6"/>
    <w:rsid w:val="001A45FA"/>
    <w:rsid w:val="001A4CC0"/>
    <w:rsid w:val="001C5CA2"/>
    <w:rsid w:val="001C7804"/>
    <w:rsid w:val="001D5E6A"/>
    <w:rsid w:val="001F0E31"/>
    <w:rsid w:val="00200185"/>
    <w:rsid w:val="00200772"/>
    <w:rsid w:val="00210CAF"/>
    <w:rsid w:val="00277588"/>
    <w:rsid w:val="00290FE4"/>
    <w:rsid w:val="002C167D"/>
    <w:rsid w:val="00300946"/>
    <w:rsid w:val="00304623"/>
    <w:rsid w:val="00310730"/>
    <w:rsid w:val="003154F3"/>
    <w:rsid w:val="00330707"/>
    <w:rsid w:val="003331BB"/>
    <w:rsid w:val="00342DCE"/>
    <w:rsid w:val="0034410E"/>
    <w:rsid w:val="0034421F"/>
    <w:rsid w:val="00364ECF"/>
    <w:rsid w:val="003760C8"/>
    <w:rsid w:val="00394261"/>
    <w:rsid w:val="003C1641"/>
    <w:rsid w:val="003C3D73"/>
    <w:rsid w:val="003E2912"/>
    <w:rsid w:val="003E5CA4"/>
    <w:rsid w:val="004036EC"/>
    <w:rsid w:val="00412368"/>
    <w:rsid w:val="00436956"/>
    <w:rsid w:val="00443041"/>
    <w:rsid w:val="00464AAC"/>
    <w:rsid w:val="00466A46"/>
    <w:rsid w:val="0049022B"/>
    <w:rsid w:val="004A108D"/>
    <w:rsid w:val="004A1F78"/>
    <w:rsid w:val="004B3B14"/>
    <w:rsid w:val="004C18F2"/>
    <w:rsid w:val="004C3E08"/>
    <w:rsid w:val="004E17F2"/>
    <w:rsid w:val="004E3541"/>
    <w:rsid w:val="004E6155"/>
    <w:rsid w:val="004F4D7A"/>
    <w:rsid w:val="005026BF"/>
    <w:rsid w:val="00513DAC"/>
    <w:rsid w:val="005157BC"/>
    <w:rsid w:val="00517712"/>
    <w:rsid w:val="00523DBA"/>
    <w:rsid w:val="00535D72"/>
    <w:rsid w:val="00552DB2"/>
    <w:rsid w:val="00556E0F"/>
    <w:rsid w:val="00562C32"/>
    <w:rsid w:val="0056637E"/>
    <w:rsid w:val="005752A8"/>
    <w:rsid w:val="005775AF"/>
    <w:rsid w:val="00590683"/>
    <w:rsid w:val="00594538"/>
    <w:rsid w:val="005B2ADC"/>
    <w:rsid w:val="005C150D"/>
    <w:rsid w:val="005C1EE8"/>
    <w:rsid w:val="005C4EF5"/>
    <w:rsid w:val="0060021B"/>
    <w:rsid w:val="006212A2"/>
    <w:rsid w:val="00623E18"/>
    <w:rsid w:val="006453D3"/>
    <w:rsid w:val="006458F9"/>
    <w:rsid w:val="006521BA"/>
    <w:rsid w:val="00664660"/>
    <w:rsid w:val="00686B15"/>
    <w:rsid w:val="00697E0E"/>
    <w:rsid w:val="006B7A7C"/>
    <w:rsid w:val="006C6D41"/>
    <w:rsid w:val="006E6D51"/>
    <w:rsid w:val="006F239F"/>
    <w:rsid w:val="006F742B"/>
    <w:rsid w:val="00711443"/>
    <w:rsid w:val="00726332"/>
    <w:rsid w:val="007324B9"/>
    <w:rsid w:val="00732FA9"/>
    <w:rsid w:val="007518B7"/>
    <w:rsid w:val="007623F8"/>
    <w:rsid w:val="007742E8"/>
    <w:rsid w:val="007779AC"/>
    <w:rsid w:val="00794CDC"/>
    <w:rsid w:val="007973F4"/>
    <w:rsid w:val="007B280D"/>
    <w:rsid w:val="007F5C76"/>
    <w:rsid w:val="0081514A"/>
    <w:rsid w:val="0083042B"/>
    <w:rsid w:val="008359DC"/>
    <w:rsid w:val="00844720"/>
    <w:rsid w:val="00864BF8"/>
    <w:rsid w:val="00871C29"/>
    <w:rsid w:val="00875B87"/>
    <w:rsid w:val="0087731B"/>
    <w:rsid w:val="008820D8"/>
    <w:rsid w:val="00891B19"/>
    <w:rsid w:val="008964E4"/>
    <w:rsid w:val="008C273E"/>
    <w:rsid w:val="008C38B4"/>
    <w:rsid w:val="008D7D42"/>
    <w:rsid w:val="00910740"/>
    <w:rsid w:val="009126B0"/>
    <w:rsid w:val="00914CEB"/>
    <w:rsid w:val="009267F9"/>
    <w:rsid w:val="00926F5B"/>
    <w:rsid w:val="00932DDB"/>
    <w:rsid w:val="00941C6B"/>
    <w:rsid w:val="009420C8"/>
    <w:rsid w:val="00945AE8"/>
    <w:rsid w:val="0094666F"/>
    <w:rsid w:val="00946AEB"/>
    <w:rsid w:val="00951864"/>
    <w:rsid w:val="00964704"/>
    <w:rsid w:val="0099442A"/>
    <w:rsid w:val="009972FB"/>
    <w:rsid w:val="009A700D"/>
    <w:rsid w:val="009D1B71"/>
    <w:rsid w:val="00A12DB8"/>
    <w:rsid w:val="00A31C94"/>
    <w:rsid w:val="00A501EA"/>
    <w:rsid w:val="00A540B1"/>
    <w:rsid w:val="00A672A1"/>
    <w:rsid w:val="00A9278B"/>
    <w:rsid w:val="00AA08A2"/>
    <w:rsid w:val="00AA16AF"/>
    <w:rsid w:val="00AA426B"/>
    <w:rsid w:val="00AF3209"/>
    <w:rsid w:val="00B416A6"/>
    <w:rsid w:val="00B44990"/>
    <w:rsid w:val="00BF1973"/>
    <w:rsid w:val="00C02679"/>
    <w:rsid w:val="00C20874"/>
    <w:rsid w:val="00C20BDA"/>
    <w:rsid w:val="00C24AEC"/>
    <w:rsid w:val="00C35F92"/>
    <w:rsid w:val="00C45D17"/>
    <w:rsid w:val="00C5423E"/>
    <w:rsid w:val="00C56C86"/>
    <w:rsid w:val="00C67F4C"/>
    <w:rsid w:val="00C716F7"/>
    <w:rsid w:val="00C758FB"/>
    <w:rsid w:val="00C82C0D"/>
    <w:rsid w:val="00C842CB"/>
    <w:rsid w:val="00C97A97"/>
    <w:rsid w:val="00CB455D"/>
    <w:rsid w:val="00CD2E23"/>
    <w:rsid w:val="00CF639B"/>
    <w:rsid w:val="00D31371"/>
    <w:rsid w:val="00D46815"/>
    <w:rsid w:val="00D51199"/>
    <w:rsid w:val="00D545CE"/>
    <w:rsid w:val="00D72490"/>
    <w:rsid w:val="00DA3265"/>
    <w:rsid w:val="00DC3C80"/>
    <w:rsid w:val="00DC4C1B"/>
    <w:rsid w:val="00DE10D3"/>
    <w:rsid w:val="00DE11CB"/>
    <w:rsid w:val="00DF4CED"/>
    <w:rsid w:val="00E1109D"/>
    <w:rsid w:val="00E14A59"/>
    <w:rsid w:val="00E3195D"/>
    <w:rsid w:val="00E33D1C"/>
    <w:rsid w:val="00E3673C"/>
    <w:rsid w:val="00E46459"/>
    <w:rsid w:val="00E470D5"/>
    <w:rsid w:val="00E57440"/>
    <w:rsid w:val="00E57F80"/>
    <w:rsid w:val="00E6354F"/>
    <w:rsid w:val="00E65DA9"/>
    <w:rsid w:val="00E83A3F"/>
    <w:rsid w:val="00E96E63"/>
    <w:rsid w:val="00EB3658"/>
    <w:rsid w:val="00EC0761"/>
    <w:rsid w:val="00EC6127"/>
    <w:rsid w:val="00ED6D81"/>
    <w:rsid w:val="00EF164E"/>
    <w:rsid w:val="00EF64A6"/>
    <w:rsid w:val="00F129CE"/>
    <w:rsid w:val="00F30596"/>
    <w:rsid w:val="00F321F0"/>
    <w:rsid w:val="00F6727D"/>
    <w:rsid w:val="00F81A53"/>
    <w:rsid w:val="00FA3006"/>
    <w:rsid w:val="00FC1454"/>
    <w:rsid w:val="00FC2996"/>
    <w:rsid w:val="00FF2E15"/>
    <w:rsid w:val="00FF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FA0FE"/>
  <w15:docId w15:val="{9E038CD8-FDFC-4A5E-A99D-0BED3880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2B"/>
    <w:rPr>
      <w:rFonts w:ascii="Tahoma" w:hAnsi="Tahoma" w:cs="Tahoma"/>
      <w:sz w:val="16"/>
      <w:szCs w:val="16"/>
    </w:rPr>
  </w:style>
  <w:style w:type="paragraph" w:styleId="ListParagraph">
    <w:name w:val="List Paragraph"/>
    <w:basedOn w:val="Normal"/>
    <w:uiPriority w:val="34"/>
    <w:qFormat/>
    <w:rsid w:val="00946AEB"/>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52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DB2"/>
  </w:style>
  <w:style w:type="paragraph" w:styleId="Footer">
    <w:name w:val="footer"/>
    <w:basedOn w:val="Normal"/>
    <w:link w:val="FooterChar"/>
    <w:uiPriority w:val="99"/>
    <w:unhideWhenUsed/>
    <w:rsid w:val="00552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DB2"/>
  </w:style>
  <w:style w:type="character" w:styleId="CommentReference">
    <w:name w:val="annotation reference"/>
    <w:basedOn w:val="DefaultParagraphFont"/>
    <w:uiPriority w:val="99"/>
    <w:semiHidden/>
    <w:unhideWhenUsed/>
    <w:rsid w:val="00562C32"/>
    <w:rPr>
      <w:sz w:val="16"/>
      <w:szCs w:val="16"/>
    </w:rPr>
  </w:style>
  <w:style w:type="paragraph" w:styleId="CommentText">
    <w:name w:val="annotation text"/>
    <w:basedOn w:val="Normal"/>
    <w:link w:val="CommentTextChar"/>
    <w:uiPriority w:val="99"/>
    <w:semiHidden/>
    <w:unhideWhenUsed/>
    <w:rsid w:val="00562C32"/>
    <w:pPr>
      <w:spacing w:line="240" w:lineRule="auto"/>
    </w:pPr>
    <w:rPr>
      <w:sz w:val="20"/>
      <w:szCs w:val="20"/>
    </w:rPr>
  </w:style>
  <w:style w:type="character" w:customStyle="1" w:styleId="CommentTextChar">
    <w:name w:val="Comment Text Char"/>
    <w:basedOn w:val="DefaultParagraphFont"/>
    <w:link w:val="CommentText"/>
    <w:uiPriority w:val="99"/>
    <w:semiHidden/>
    <w:rsid w:val="00562C32"/>
    <w:rPr>
      <w:sz w:val="20"/>
      <w:szCs w:val="20"/>
    </w:rPr>
  </w:style>
  <w:style w:type="paragraph" w:styleId="CommentSubject">
    <w:name w:val="annotation subject"/>
    <w:basedOn w:val="CommentText"/>
    <w:next w:val="CommentText"/>
    <w:link w:val="CommentSubjectChar"/>
    <w:uiPriority w:val="99"/>
    <w:semiHidden/>
    <w:unhideWhenUsed/>
    <w:rsid w:val="00562C32"/>
    <w:rPr>
      <w:b/>
      <w:bCs/>
    </w:rPr>
  </w:style>
  <w:style w:type="character" w:customStyle="1" w:styleId="CommentSubjectChar">
    <w:name w:val="Comment Subject Char"/>
    <w:basedOn w:val="CommentTextChar"/>
    <w:link w:val="CommentSubject"/>
    <w:uiPriority w:val="99"/>
    <w:semiHidden/>
    <w:rsid w:val="00562C32"/>
    <w:rPr>
      <w:b/>
      <w:bCs/>
      <w:sz w:val="20"/>
      <w:szCs w:val="20"/>
    </w:rPr>
  </w:style>
  <w:style w:type="paragraph" w:styleId="Revision">
    <w:name w:val="Revision"/>
    <w:hidden/>
    <w:uiPriority w:val="99"/>
    <w:semiHidden/>
    <w:rsid w:val="00330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Hiscox</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Dykes</dc:creator>
  <cp:lastModifiedBy>John Hearn</cp:lastModifiedBy>
  <cp:revision>2</cp:revision>
  <dcterms:created xsi:type="dcterms:W3CDTF">2023-01-10T09:29:00Z</dcterms:created>
  <dcterms:modified xsi:type="dcterms:W3CDTF">2023-01-10T09:29:00Z</dcterms:modified>
</cp:coreProperties>
</file>